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ar-SA"/>
        </w:rPr>
      </w:pPr>
      <w:r w:rsidRPr="007E7948">
        <w:rPr>
          <w:rFonts w:eastAsia="Times New Roman"/>
          <w:lang w:eastAsia="ar-SA"/>
        </w:rPr>
        <w:t>В соответстви</w:t>
      </w:r>
      <w:r>
        <w:rPr>
          <w:rFonts w:eastAsia="Times New Roman"/>
          <w:lang w:eastAsia="ar-SA"/>
        </w:rPr>
        <w:t>и с учебным пл</w:t>
      </w:r>
      <w:r w:rsidR="00BB4C47">
        <w:rPr>
          <w:rFonts w:eastAsia="Times New Roman"/>
          <w:lang w:eastAsia="ar-SA"/>
        </w:rPr>
        <w:t>аном школы на 2020-2021</w:t>
      </w:r>
      <w:r w:rsidRPr="007E7948">
        <w:rPr>
          <w:rFonts w:eastAsia="Times New Roman"/>
          <w:lang w:eastAsia="ar-SA"/>
        </w:rPr>
        <w:t xml:space="preserve"> учебный год раб</w:t>
      </w:r>
      <w:r>
        <w:rPr>
          <w:rFonts w:eastAsia="Times New Roman"/>
          <w:lang w:eastAsia="ar-SA"/>
        </w:rPr>
        <w:t>очая программа рассчитана на 68 часов в год (2</w:t>
      </w:r>
      <w:r w:rsidRPr="007E7948">
        <w:rPr>
          <w:rFonts w:eastAsia="Times New Roman"/>
          <w:lang w:eastAsia="ar-SA"/>
        </w:rPr>
        <w:t xml:space="preserve"> часа в неделю).</w:t>
      </w:r>
    </w:p>
    <w:p w:rsidR="00A806A6" w:rsidRPr="00BB4C47" w:rsidRDefault="00BB4C47" w:rsidP="00BB4C4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ar-SA"/>
        </w:rPr>
      </w:pPr>
      <w:r w:rsidRPr="00BB4C47">
        <w:rPr>
          <w:rFonts w:eastAsia="Times New Roman"/>
          <w:b/>
          <w:lang w:eastAsia="ar-SA"/>
        </w:rPr>
        <w:t>Планируемые результаты освоения учебного предмета «Литературное чтение»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7E7948">
        <w:rPr>
          <w:rFonts w:eastAsia="Times New Roman"/>
          <w:b/>
          <w:lang w:eastAsia="ru-RU"/>
        </w:rPr>
        <w:t>Личностные результаты: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1) </w:t>
      </w:r>
      <w:r w:rsidRPr="007E7948">
        <w:rPr>
          <w:rFonts w:eastAsia="Times New Roman"/>
          <w:lang w:eastAsia="ru-RU"/>
        </w:rPr>
        <w:t>формирование чувства гордости за свою Родину, её исто</w:t>
      </w:r>
      <w:r w:rsidRPr="007E7948">
        <w:rPr>
          <w:rFonts w:eastAsia="Times New Roman"/>
          <w:lang w:eastAsia="ru-RU"/>
        </w:rPr>
        <w:softHyphen/>
        <w:t>рию, российский народ, становление гуманистических и де</w:t>
      </w:r>
      <w:r w:rsidRPr="007E7948">
        <w:rPr>
          <w:rFonts w:eastAsia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2) </w:t>
      </w:r>
      <w:r w:rsidRPr="007E7948">
        <w:rPr>
          <w:rFonts w:eastAsia="Times New Roman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3) </w:t>
      </w:r>
      <w:r w:rsidRPr="007E7948">
        <w:rPr>
          <w:rFonts w:eastAsia="Times New Roman"/>
          <w:lang w:eastAsia="ru-RU"/>
        </w:rPr>
        <w:t>воспитание художественно-эстетического вкуса, эстетиче</w:t>
      </w:r>
      <w:r w:rsidRPr="007E7948">
        <w:rPr>
          <w:rFonts w:eastAsia="Times New Roman"/>
          <w:lang w:eastAsia="ru-RU"/>
        </w:rPr>
        <w:softHyphen/>
        <w:t>ских потребностей, ценностей и чувств на основе опыта слу</w:t>
      </w:r>
      <w:r w:rsidRPr="007E7948">
        <w:rPr>
          <w:rFonts w:eastAsia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4) </w:t>
      </w:r>
      <w:r w:rsidRPr="007E7948">
        <w:rPr>
          <w:rFonts w:eastAsia="Times New Roman"/>
          <w:lang w:eastAsia="ru-RU"/>
        </w:rPr>
        <w:t>развитие этических чувств, доброжелательности и эмо</w:t>
      </w:r>
      <w:r w:rsidRPr="007E7948">
        <w:rPr>
          <w:rFonts w:eastAsia="Times New Roman"/>
          <w:lang w:eastAsia="ru-RU"/>
        </w:rPr>
        <w:softHyphen/>
        <w:t>ционально-нравственной отзывчивости, понимания и сопере</w:t>
      </w:r>
      <w:r w:rsidRPr="007E7948">
        <w:rPr>
          <w:rFonts w:eastAsia="Times New Roman"/>
          <w:lang w:eastAsia="ru-RU"/>
        </w:rPr>
        <w:softHyphen/>
        <w:t>живания чувствам других людей;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5) </w:t>
      </w:r>
      <w:r w:rsidRPr="007E7948">
        <w:rPr>
          <w:rFonts w:eastAsia="Times New Roman"/>
          <w:lang w:eastAsia="ru-RU"/>
        </w:rPr>
        <w:t>формирование уважительного отношения к иному мне</w:t>
      </w:r>
      <w:r w:rsidRPr="007E7948">
        <w:rPr>
          <w:rFonts w:eastAsia="Times New Roman"/>
          <w:lang w:eastAsia="ru-RU"/>
        </w:rPr>
        <w:softHyphen/>
        <w:t>нию, истории и культуре других народов, выработка умения тер</w:t>
      </w:r>
      <w:r w:rsidRPr="007E7948">
        <w:rPr>
          <w:rFonts w:eastAsia="Times New Roman"/>
          <w:lang w:eastAsia="ru-RU"/>
        </w:rPr>
        <w:softHyphen/>
        <w:t>пимо относиться к людям иной национальной принадлежности;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6) </w:t>
      </w:r>
      <w:r w:rsidRPr="007E7948">
        <w:rPr>
          <w:rFonts w:eastAsia="Times New Roman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7) </w:t>
      </w:r>
      <w:r w:rsidRPr="007E7948">
        <w:rPr>
          <w:rFonts w:eastAsia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7E7948">
        <w:rPr>
          <w:rFonts w:eastAsia="Times New Roman"/>
          <w:lang w:eastAsia="ru-RU"/>
        </w:rPr>
        <w:softHyphen/>
        <w:t>ностного смысла учения;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8) </w:t>
      </w:r>
      <w:r w:rsidRPr="007E7948">
        <w:rPr>
          <w:rFonts w:eastAsia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9) </w:t>
      </w:r>
      <w:r w:rsidRPr="007E7948">
        <w:rPr>
          <w:rFonts w:eastAsia="Times New Roman"/>
          <w:lang w:eastAsia="ru-RU"/>
        </w:rPr>
        <w:t>развитие навыков сотрудничества со взрослыми и сверст</w:t>
      </w:r>
      <w:r w:rsidRPr="007E7948">
        <w:rPr>
          <w:rFonts w:eastAsia="Times New Roman"/>
          <w:lang w:eastAsia="ru-RU"/>
        </w:rPr>
        <w:softHyphen/>
        <w:t>никами в разных социальных ситуациях, умения избегать кон</w:t>
      </w:r>
      <w:r w:rsidRPr="007E7948">
        <w:rPr>
          <w:rFonts w:eastAsia="Times New Roman"/>
          <w:lang w:eastAsia="ru-RU"/>
        </w:rPr>
        <w:softHyphen/>
        <w:t>фликтов и находить выходы из спорных ситуаций, умения срав</w:t>
      </w:r>
      <w:r w:rsidRPr="007E7948">
        <w:rPr>
          <w:rFonts w:eastAsia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7E7948">
        <w:rPr>
          <w:lang w:eastAsia="ru-RU"/>
        </w:rPr>
        <w:t xml:space="preserve">10) </w:t>
      </w:r>
      <w:r w:rsidRPr="007E7948">
        <w:rPr>
          <w:rFonts w:eastAsia="Times New Roman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7E7948">
        <w:rPr>
          <w:rFonts w:eastAsia="Times New Roman"/>
          <w:lang w:eastAsia="ru-RU"/>
        </w:rPr>
        <w:softHyphen/>
        <w:t>вание установки на безопасный, здоровый образ жизни.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7E7948">
        <w:rPr>
          <w:rFonts w:eastAsia="Times New Roman"/>
          <w:b/>
          <w:lang w:eastAsia="ru-RU"/>
        </w:rPr>
        <w:t>Метапредметные результаты: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1) </w:t>
      </w:r>
      <w:r w:rsidRPr="007E7948">
        <w:rPr>
          <w:rFonts w:eastAsia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806A6" w:rsidRPr="007E7948" w:rsidRDefault="00A806A6" w:rsidP="00A806A6">
      <w:pPr>
        <w:rPr>
          <w:rFonts w:eastAsia="Times New Roman"/>
          <w:lang w:eastAsia="ru-RU"/>
        </w:rPr>
      </w:pPr>
      <w:r w:rsidRPr="007E7948">
        <w:rPr>
          <w:lang w:eastAsia="ru-RU"/>
        </w:rPr>
        <w:t xml:space="preserve">2) </w:t>
      </w:r>
      <w:r w:rsidRPr="007E7948">
        <w:rPr>
          <w:rFonts w:eastAsia="Times New Roman"/>
          <w:lang w:eastAsia="ru-RU"/>
        </w:rPr>
        <w:t>освоение способами решения проблем творческого и по</w:t>
      </w:r>
      <w:r w:rsidRPr="007E7948">
        <w:rPr>
          <w:rFonts w:eastAsia="Times New Roman"/>
          <w:lang w:eastAsia="ru-RU"/>
        </w:rPr>
        <w:softHyphen/>
        <w:t>искового характера;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3) </w:t>
      </w:r>
      <w:r w:rsidRPr="007E7948">
        <w:rPr>
          <w:rFonts w:eastAsia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E7948">
        <w:rPr>
          <w:rFonts w:eastAsia="Times New Roman"/>
          <w:lang w:eastAsia="ru-RU"/>
        </w:rPr>
        <w:softHyphen/>
        <w:t>фективные способы достижения результата;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4) </w:t>
      </w:r>
      <w:r w:rsidRPr="007E7948">
        <w:rPr>
          <w:rFonts w:eastAsia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5) </w:t>
      </w:r>
      <w:r w:rsidRPr="007E7948">
        <w:rPr>
          <w:rFonts w:eastAsia="Times New Roman"/>
          <w:lang w:eastAsia="ru-RU"/>
        </w:rPr>
        <w:t>использование знаково-символических средств представ</w:t>
      </w:r>
      <w:r w:rsidRPr="007E7948">
        <w:rPr>
          <w:rFonts w:eastAsia="Times New Roman"/>
          <w:lang w:eastAsia="ru-RU"/>
        </w:rPr>
        <w:softHyphen/>
        <w:t>ления информации о книгах;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6) </w:t>
      </w:r>
      <w:r w:rsidRPr="007E7948">
        <w:rPr>
          <w:rFonts w:eastAsia="Times New Roman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7) </w:t>
      </w:r>
      <w:r w:rsidRPr="007E7948">
        <w:rPr>
          <w:rFonts w:eastAsia="Times New Roman"/>
          <w:lang w:eastAsia="ru-RU"/>
        </w:rPr>
        <w:t>использование различных способов поиска учебной ин</w:t>
      </w:r>
      <w:r w:rsidRPr="007E7948">
        <w:rPr>
          <w:rFonts w:eastAsia="Times New Roman"/>
          <w:lang w:eastAsia="ru-RU"/>
        </w:rPr>
        <w:softHyphen/>
        <w:t>формации в справочниках, словарях, энциклопедиях и интер</w:t>
      </w:r>
      <w:r w:rsidRPr="007E7948">
        <w:rPr>
          <w:rFonts w:eastAsia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8) </w:t>
      </w:r>
      <w:r w:rsidRPr="007E7948">
        <w:rPr>
          <w:rFonts w:eastAsia="Times New Roman"/>
          <w:lang w:eastAsia="ru-RU"/>
        </w:rPr>
        <w:t>овладение навыками смыслового чтения текстов в соот</w:t>
      </w:r>
      <w:r w:rsidRPr="007E7948">
        <w:rPr>
          <w:rFonts w:eastAsia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E7948">
        <w:rPr>
          <w:rFonts w:eastAsia="Times New Roman"/>
          <w:lang w:eastAsia="ru-RU"/>
        </w:rPr>
        <w:softHyphen/>
        <w:t>ставления текстов в устной и письменной формах;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9) </w:t>
      </w:r>
      <w:r w:rsidRPr="007E7948">
        <w:rPr>
          <w:rFonts w:eastAsia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E7948">
        <w:rPr>
          <w:rFonts w:eastAsia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10) </w:t>
      </w:r>
      <w:r w:rsidRPr="007E7948">
        <w:rPr>
          <w:rFonts w:eastAsia="Times New Roman"/>
          <w:lang w:eastAsia="ru-RU"/>
        </w:rPr>
        <w:t>готовность слушать собеседника и вести диалог, при</w:t>
      </w:r>
      <w:r w:rsidRPr="007E7948">
        <w:rPr>
          <w:rFonts w:eastAsia="Times New Roman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11) </w:t>
      </w:r>
      <w:r w:rsidRPr="007E7948">
        <w:rPr>
          <w:rFonts w:eastAsia="Times New Roman"/>
          <w:lang w:eastAsia="ru-RU"/>
        </w:rPr>
        <w:t>умение договариваться о распределении ролей в совмест</w:t>
      </w:r>
      <w:r w:rsidRPr="007E7948">
        <w:rPr>
          <w:rFonts w:eastAsia="Times New Roman"/>
          <w:lang w:eastAsia="ru-RU"/>
        </w:rPr>
        <w:softHyphen/>
        <w:t>ной деятельности, осуществлять взаимный контроль в совмест</w:t>
      </w:r>
      <w:r w:rsidRPr="007E7948">
        <w:rPr>
          <w:rFonts w:eastAsia="Times New Roman"/>
          <w:lang w:eastAsia="ru-RU"/>
        </w:rPr>
        <w:softHyphen/>
        <w:t>ной деятельности, общей цели и путей её достижения, осмыс</w:t>
      </w:r>
      <w:r w:rsidRPr="007E7948">
        <w:rPr>
          <w:rFonts w:eastAsia="Times New Roman"/>
          <w:lang w:eastAsia="ru-RU"/>
        </w:rPr>
        <w:softHyphen/>
        <w:t>ливать собственное поведение и поведение окружающих;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7E7948">
        <w:rPr>
          <w:lang w:eastAsia="ru-RU"/>
        </w:rPr>
        <w:lastRenderedPageBreak/>
        <w:t xml:space="preserve">12) </w:t>
      </w:r>
      <w:r w:rsidRPr="007E7948">
        <w:rPr>
          <w:rFonts w:eastAsia="Times New Roman"/>
          <w:lang w:eastAsia="ru-RU"/>
        </w:rPr>
        <w:t>готовность конструктивно разрешать конфликты посред</w:t>
      </w:r>
      <w:r w:rsidRPr="007E7948">
        <w:rPr>
          <w:rFonts w:eastAsia="Times New Roman"/>
          <w:lang w:eastAsia="ru-RU"/>
        </w:rPr>
        <w:softHyphen/>
        <w:t>ством учёта интересов сторон и сотрудничества.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7E7948">
        <w:rPr>
          <w:rFonts w:eastAsia="Times New Roman"/>
          <w:b/>
          <w:lang w:eastAsia="ru-RU"/>
        </w:rPr>
        <w:t>Предметные результаты:</w:t>
      </w:r>
    </w:p>
    <w:p w:rsidR="00A806A6" w:rsidRPr="007E7948" w:rsidRDefault="00A806A6" w:rsidP="00A806A6">
      <w:pPr>
        <w:pStyle w:val="ac"/>
      </w:pPr>
      <w:r w:rsidRPr="007E7948">
        <w:t>1) понимание литературы как явления национальной и ми</w:t>
      </w:r>
      <w:r w:rsidRPr="007E7948">
        <w:softHyphen/>
        <w:t>ровой культуры, средства сохранения и передачи нравственных ценностей и традиций;</w:t>
      </w:r>
    </w:p>
    <w:p w:rsidR="00A806A6" w:rsidRPr="007E7948" w:rsidRDefault="00A806A6" w:rsidP="00A806A6">
      <w:pPr>
        <w:pStyle w:val="ac"/>
      </w:pPr>
      <w:r w:rsidRPr="007E7948">
        <w:t>2) осознание значимости чтения для личного развития; фор</w:t>
      </w:r>
      <w:r w:rsidRPr="007E7948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E7948">
        <w:softHyphen/>
        <w:t>нятий о добре и зле, дружбе, честности; формирование потреб</w:t>
      </w:r>
      <w:r w:rsidRPr="007E7948">
        <w:softHyphen/>
        <w:t>ности в систематическом чтении;</w:t>
      </w:r>
    </w:p>
    <w:p w:rsidR="00A806A6" w:rsidRPr="007E7948" w:rsidRDefault="00A806A6" w:rsidP="00A806A6">
      <w:pPr>
        <w:pStyle w:val="ac"/>
      </w:pPr>
      <w:r w:rsidRPr="007E7948">
        <w:t>3) достижение необходимого для продолжения образования уровня читательской компетентности, общего речевого разви</w:t>
      </w:r>
      <w:r w:rsidRPr="007E7948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E7948">
        <w:softHyphen/>
        <w:t>ведческих понятий;</w:t>
      </w:r>
    </w:p>
    <w:p w:rsidR="00A806A6" w:rsidRPr="007E7948" w:rsidRDefault="00A806A6" w:rsidP="00A806A6">
      <w:pPr>
        <w:pStyle w:val="ac"/>
      </w:pPr>
      <w:r w:rsidRPr="007E7948">
        <w:t>4) использование разных видов чтения (изучающее (смысло</w:t>
      </w:r>
      <w:r w:rsidRPr="007E7948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E7948">
        <w:softHyphen/>
        <w:t>ствовать в их обсуждении, давать и обосновывать нравственную оценку поступков героев;</w:t>
      </w:r>
    </w:p>
    <w:p w:rsidR="00A806A6" w:rsidRPr="007E7948" w:rsidRDefault="00A806A6" w:rsidP="00A806A6">
      <w:pPr>
        <w:pStyle w:val="ac"/>
      </w:pPr>
      <w:r w:rsidRPr="007E7948">
        <w:t>5) умение самостоятельно выбирать интересующую литера</w:t>
      </w:r>
      <w:r w:rsidRPr="007E7948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E7948">
        <w:softHyphen/>
        <w:t>ятельно краткую аннотацию;</w:t>
      </w:r>
    </w:p>
    <w:p w:rsidR="00A806A6" w:rsidRPr="007E7948" w:rsidRDefault="00A806A6" w:rsidP="00A806A6">
      <w:pPr>
        <w:pStyle w:val="ac"/>
      </w:pPr>
      <w:r w:rsidRPr="007E7948">
        <w:t>6) умение использовать простейшие виды анализа различных текстов: устанавливать причинно-следственные связи и опре</w:t>
      </w:r>
      <w:r w:rsidRPr="007E7948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806A6" w:rsidRPr="007E7948" w:rsidRDefault="00A806A6" w:rsidP="00A806A6">
      <w:pPr>
        <w:pStyle w:val="ac"/>
      </w:pPr>
      <w:r w:rsidRPr="007E7948">
        <w:t>7) умение работать с разными видами текстов, находить ха</w:t>
      </w:r>
      <w:r w:rsidRPr="007E7948">
        <w:softHyphen/>
        <w:t>рактерные особенности научно-познавательных, учебных и ху</w:t>
      </w:r>
      <w:r w:rsidRPr="007E7948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E7948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A806A6" w:rsidRDefault="00A806A6" w:rsidP="00A806A6">
      <w:pPr>
        <w:pStyle w:val="ac"/>
      </w:pPr>
      <w:r w:rsidRPr="007E7948">
        <w:t>8) развитие художественно-творческих способностей, умение создавать собственный текст на основе художественного про</w:t>
      </w:r>
      <w:r w:rsidRPr="007E7948">
        <w:softHyphen/>
        <w:t>изведения, репродукции картин художников, по иллюстрациям, на основе личного опыта.</w:t>
      </w:r>
    </w:p>
    <w:p w:rsidR="00390F9C" w:rsidRDefault="00390F9C" w:rsidP="00A806A6">
      <w:pPr>
        <w:pStyle w:val="ac"/>
      </w:pPr>
    </w:p>
    <w:p w:rsidR="00390F9C" w:rsidRPr="00390F9C" w:rsidRDefault="00390F9C" w:rsidP="00390F9C">
      <w:pPr>
        <w:pStyle w:val="ac"/>
        <w:jc w:val="center"/>
        <w:rPr>
          <w:b/>
          <w:sz w:val="28"/>
          <w:szCs w:val="28"/>
        </w:rPr>
      </w:pPr>
      <w:r w:rsidRPr="00390F9C">
        <w:rPr>
          <w:b/>
          <w:sz w:val="28"/>
          <w:szCs w:val="28"/>
        </w:rPr>
        <w:t>Содержание учебного предмета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Летописи, </w:t>
      </w:r>
      <w:r w:rsidR="00BB4C47">
        <w:rPr>
          <w:b/>
        </w:rPr>
        <w:t>былины, жития (5</w:t>
      </w:r>
      <w:r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Из летописи: «И повесил Олег щит свой на вратах Царьграда». События летописи – основные события Древней Руси.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Из летописи: «И вспомнил Олег коня своего». Летопись – источник исторических фактов.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А.С.</w:t>
      </w:r>
      <w:r>
        <w:t xml:space="preserve"> </w:t>
      </w:r>
      <w:r w:rsidRPr="007E7948">
        <w:t>Пушкин «Песнь о вещем Олеге».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 xml:space="preserve">Поэтический текст былины. «Ильины три поездочки».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Проект: «Создание календаря исторических событий»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Чуде</w:t>
      </w:r>
      <w:r w:rsidR="00BB4C47">
        <w:rPr>
          <w:b/>
        </w:rPr>
        <w:t>сный мир классики (13</w:t>
      </w:r>
      <w:r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П.П.</w:t>
      </w:r>
      <w:r>
        <w:t xml:space="preserve"> </w:t>
      </w:r>
      <w:r w:rsidRPr="007E7948"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А.С.</w:t>
      </w:r>
      <w:r>
        <w:t xml:space="preserve"> </w:t>
      </w:r>
      <w:r w:rsidRPr="007E7948"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М.Ю.</w:t>
      </w:r>
      <w:r>
        <w:t xml:space="preserve"> </w:t>
      </w:r>
      <w:r w:rsidRPr="007E7948">
        <w:t>Лермонтов «Дары Терека». Картины природы в стихотворении. «Ашик-Кериб». Турецкая сказка. Герои турецкой сказки. Характеристика героев, отношение к ним.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Л.Н.</w:t>
      </w:r>
      <w:r>
        <w:t xml:space="preserve"> </w:t>
      </w:r>
      <w:r w:rsidRPr="007E7948">
        <w:t>Толстой «Детство». Характер главного героя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lastRenderedPageBreak/>
        <w:t>Басня. «Как мужик камень убрал». Особенности басни. Главная мысль.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А.П.</w:t>
      </w:r>
      <w:r>
        <w:t xml:space="preserve"> </w:t>
      </w:r>
      <w:r w:rsidRPr="007E7948">
        <w:t>Чехов «Мальчики». Смысл названия рассказа. Главные герои рассказа – герои своего времени. Характер героев.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Поэтическая тетрадь (4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Ф.И.</w:t>
      </w:r>
      <w:r>
        <w:t xml:space="preserve"> </w:t>
      </w:r>
      <w:r w:rsidRPr="007E7948">
        <w:t>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А.А.</w:t>
      </w:r>
      <w:r>
        <w:t xml:space="preserve"> </w:t>
      </w:r>
      <w:r w:rsidRPr="007E7948">
        <w:t>Фет «Весенний дождь», «Бабочка». Картины природы в лирическом стихотворении.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Е.А.</w:t>
      </w:r>
      <w:r>
        <w:t xml:space="preserve"> </w:t>
      </w:r>
      <w:r w:rsidRPr="007E7948">
        <w:t>Баратынский. А.Н. Плещеев «Дети и птичка». И.С.Никитин «В синем небе плывут над полями…»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 xml:space="preserve"> Н.А.</w:t>
      </w:r>
      <w:r>
        <w:t xml:space="preserve"> </w:t>
      </w:r>
      <w:r w:rsidRPr="007E7948">
        <w:t>Некрасов «Школьник». «В зимние сумерки…».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И.А.</w:t>
      </w:r>
      <w:r>
        <w:t xml:space="preserve"> </w:t>
      </w:r>
      <w:r w:rsidRPr="007E7948">
        <w:t>Бунин «Листопад». Картины осени. Сравнения, эпитеты.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Литературные сказки (10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В.Ф.</w:t>
      </w:r>
      <w:r>
        <w:t xml:space="preserve"> </w:t>
      </w:r>
      <w:r w:rsidRPr="007E7948">
        <w:t>Одоевский «Городок в табакерке». Заглавие и главные герои. Составление плана сказки.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В.М.</w:t>
      </w:r>
      <w:r>
        <w:t xml:space="preserve"> </w:t>
      </w:r>
      <w:r w:rsidRPr="007E7948"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П.П.</w:t>
      </w:r>
      <w:r>
        <w:t xml:space="preserve"> </w:t>
      </w:r>
      <w:r w:rsidRPr="007E7948">
        <w:t>Бажов «Серебряное копытце». Заглавие. Герои. Авторское отношение к героям.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С.Т.</w:t>
      </w:r>
      <w:r>
        <w:t xml:space="preserve"> </w:t>
      </w:r>
      <w:r w:rsidRPr="007E7948"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Делу время – потехе час (4</w:t>
      </w:r>
      <w:r w:rsidR="00A806A6" w:rsidRPr="007E7948">
        <w:rPr>
          <w:b/>
        </w:rPr>
        <w:t xml:space="preserve"> ч)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Е.Л.</w:t>
      </w:r>
      <w:r>
        <w:t xml:space="preserve"> </w:t>
      </w:r>
      <w:r w:rsidRPr="007E7948">
        <w:t xml:space="preserve">Шварц «Сказка о потерянном времени.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>
        <w:t xml:space="preserve">В.Ю. </w:t>
      </w:r>
      <w:r w:rsidRPr="007E7948">
        <w:t>Драгунский «Главные реки». «Что любит Мишка». Особенности юмористического рассказа.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В.В.</w:t>
      </w:r>
      <w:r>
        <w:t xml:space="preserve"> </w:t>
      </w:r>
      <w:r w:rsidRPr="007E7948">
        <w:t>Голявкин «Никакой я горчицы не ел». Смысл заголовка. Герои произведения.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Страна детства (4 </w:t>
      </w:r>
      <w:r w:rsidR="00A806A6"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Б.С.</w:t>
      </w:r>
      <w:r>
        <w:t xml:space="preserve"> </w:t>
      </w:r>
      <w:r w:rsidRPr="007E7948">
        <w:t>Житков «Как я ловил человечков». Герои произведения.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К.Г.</w:t>
      </w:r>
      <w:r>
        <w:t xml:space="preserve"> </w:t>
      </w:r>
      <w:r w:rsidRPr="007E7948">
        <w:t>Паустовский «Корзина с еловыми шишками».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М.М.</w:t>
      </w:r>
      <w:r>
        <w:t xml:space="preserve"> </w:t>
      </w:r>
      <w:r w:rsidRPr="007E7948">
        <w:t>Зощенко «Ёлка». Герои произведения.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Поэтическая тетрадь (2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В.Я.</w:t>
      </w:r>
      <w:r>
        <w:t xml:space="preserve"> </w:t>
      </w:r>
      <w:r w:rsidRPr="007E7948">
        <w:t>Брюсов «Опять сон», «Детская». С.А.</w:t>
      </w:r>
      <w:r>
        <w:t xml:space="preserve"> </w:t>
      </w:r>
      <w:r w:rsidRPr="007E7948">
        <w:t>Есенин «Бабушкины сказки». М.И.</w:t>
      </w:r>
      <w:r>
        <w:t xml:space="preserve"> </w:t>
      </w:r>
      <w:r w:rsidRPr="007E7948">
        <w:t>Цветаева «Бежит тропинка с бугорка…» «Наши царства». Сравнение произведений М.</w:t>
      </w:r>
      <w:r>
        <w:t xml:space="preserve"> </w:t>
      </w:r>
      <w:r w:rsidRPr="007E7948">
        <w:t>Цветаевой разных лет.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Природа и мы (7 </w:t>
      </w:r>
      <w:r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Д.Н.</w:t>
      </w:r>
      <w:r>
        <w:t xml:space="preserve"> </w:t>
      </w:r>
      <w:r w:rsidRPr="007E7948">
        <w:t>Мамин-Сибиряк «Приёмыш». Отношение человека к природе.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А.И.</w:t>
      </w:r>
      <w:r>
        <w:t xml:space="preserve"> </w:t>
      </w:r>
      <w:r w:rsidRPr="007E7948">
        <w:t>Куприн «Барбос и Жулька».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М.М.</w:t>
      </w:r>
      <w:r>
        <w:t xml:space="preserve"> </w:t>
      </w:r>
      <w:r w:rsidRPr="007E7948">
        <w:t>Пришвин. «Выскочка». Е.И. Чарушин</w:t>
      </w:r>
      <w:r>
        <w:t>.</w:t>
      </w:r>
      <w:r w:rsidRPr="007E7948">
        <w:t xml:space="preserve"> «Кабан». В.П.</w:t>
      </w:r>
      <w:r>
        <w:t xml:space="preserve"> </w:t>
      </w:r>
      <w:r w:rsidRPr="007E7948">
        <w:t>Астафьев</w:t>
      </w:r>
      <w:r>
        <w:t>.</w:t>
      </w:r>
      <w:r w:rsidRPr="007E7948">
        <w:t xml:space="preserve"> «Стрижонок Скрип». Герои рассказа. Деление текста на части. Составление плана.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 «Природа и мы».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Поэтическая тетрадь (3 </w:t>
      </w:r>
      <w:r w:rsidR="00A806A6" w:rsidRPr="007E7948">
        <w:rPr>
          <w:b/>
        </w:rPr>
        <w:t>ч)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Б.Л.</w:t>
      </w:r>
      <w:r>
        <w:t xml:space="preserve"> </w:t>
      </w:r>
      <w:r w:rsidRPr="007E7948">
        <w:t>Пастернак «Золотая осень».</w:t>
      </w:r>
      <w:r>
        <w:t xml:space="preserve"> </w:t>
      </w:r>
      <w:r w:rsidRPr="007E7948">
        <w:t>Н.М.</w:t>
      </w:r>
      <w:r>
        <w:t xml:space="preserve"> </w:t>
      </w:r>
      <w:r w:rsidRPr="007E7948">
        <w:t xml:space="preserve">Рубцов «Сентябрь».  Картины осени.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Д.Б.</w:t>
      </w:r>
      <w:r>
        <w:t xml:space="preserve"> </w:t>
      </w:r>
      <w:r w:rsidRPr="007E7948">
        <w:t>Кедрин «Бабье лето». С.А.</w:t>
      </w:r>
      <w:r>
        <w:t xml:space="preserve"> </w:t>
      </w:r>
      <w:r w:rsidRPr="007E7948">
        <w:t xml:space="preserve">Клычков. </w:t>
      </w:r>
      <w:r>
        <w:t xml:space="preserve">«Весна в лесу». </w:t>
      </w:r>
      <w:r w:rsidRPr="007E7948">
        <w:t>Картины весны и лета в их произведениях.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С.А.</w:t>
      </w:r>
      <w:r>
        <w:t xml:space="preserve"> </w:t>
      </w:r>
      <w:r w:rsidRPr="007E7948">
        <w:t>Есенин «Лебёдушка». Мотивы народного творчества.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Родина (3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И.С.</w:t>
      </w:r>
      <w:r>
        <w:t xml:space="preserve"> </w:t>
      </w:r>
      <w:r w:rsidRPr="007E7948">
        <w:t>Никитин «Русь». Образ Родины. С.Д.</w:t>
      </w:r>
      <w:r>
        <w:t xml:space="preserve"> </w:t>
      </w:r>
      <w:r w:rsidRPr="007E7948">
        <w:t>Дрожжин «Родине».</w:t>
      </w:r>
      <w:r>
        <w:t xml:space="preserve"> </w:t>
      </w:r>
      <w:r w:rsidRPr="007E7948">
        <w:t>А.В.</w:t>
      </w:r>
      <w:r>
        <w:t xml:space="preserve"> Жи</w:t>
      </w:r>
      <w:r w:rsidRPr="007E7948">
        <w:t>гулин «О, Родина! В неярком блеске…»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Проект: «Они защищали Родину»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Страна фантазия (3 </w:t>
      </w:r>
      <w:r w:rsidR="00A806A6"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Е.С.</w:t>
      </w:r>
      <w:r>
        <w:t xml:space="preserve"> </w:t>
      </w:r>
      <w:r w:rsidRPr="007E7948">
        <w:t>Велтистов «Приключения Электроника». Особенности фантастического жанра.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Кир Булычёв «Путешествие Алисы». Сравнение героев фантастических рассказов.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Зарубежная литература (10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Дж. Свифт «Путешествие Гулливера». Герои приключенческой литературы. Особенности их характеров.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Г.Х.</w:t>
      </w:r>
      <w:r>
        <w:t xml:space="preserve"> </w:t>
      </w:r>
      <w:r w:rsidRPr="007E7948">
        <w:t>Андерсен «Русалочка».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 Твен «Приключения Тома Сойера». Особенности повествования.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lastRenderedPageBreak/>
        <w:t>Сельма Лагерлёф. В Назарете. Святое семейство. Иисус и Иуда.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390F9C" w:rsidRDefault="00390F9C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390F9C" w:rsidRDefault="00390F9C" w:rsidP="00390F9C">
      <w:pPr>
        <w:jc w:val="center"/>
        <w:rPr>
          <w:b/>
        </w:rPr>
      </w:pPr>
      <w:r w:rsidRPr="007E7948">
        <w:rPr>
          <w:b/>
        </w:rPr>
        <w:t>Разделы тематического планирования</w:t>
      </w:r>
    </w:p>
    <w:p w:rsidR="00390F9C" w:rsidRPr="007E7948" w:rsidRDefault="00390F9C" w:rsidP="00390F9C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8"/>
        <w:gridCol w:w="4584"/>
      </w:tblGrid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 w:rsidRPr="007E7948">
              <w:t>Тема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 w:rsidRPr="007E7948">
              <w:t>Кол-во часов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Летописи, былины, жития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5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Чудесный мир классики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Литературные сказки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10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Делу время – потехе час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Страна детства 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2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Природа и мы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7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Родина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Страна фантазия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Зарубежная литература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10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94" w:type="dxa"/>
          </w:tcPr>
          <w:p w:rsidR="00390F9C" w:rsidRDefault="00390F9C" w:rsidP="00075880">
            <w:pPr>
              <w:spacing w:line="240" w:lineRule="exact"/>
              <w:jc w:val="center"/>
            </w:pPr>
            <w:r>
              <w:t>68 ч</w:t>
            </w:r>
          </w:p>
        </w:tc>
      </w:tr>
    </w:tbl>
    <w:p w:rsidR="00390F9C" w:rsidRDefault="00390F9C" w:rsidP="00390F9C">
      <w:pPr>
        <w:shd w:val="clear" w:color="auto" w:fill="FFFFFF"/>
        <w:autoSpaceDE w:val="0"/>
        <w:autoSpaceDN w:val="0"/>
        <w:adjustRightInd w:val="0"/>
        <w:rPr>
          <w:b/>
          <w:lang w:eastAsia="ru-RU"/>
        </w:rPr>
      </w:pPr>
    </w:p>
    <w:p w:rsidR="00390F9C" w:rsidRDefault="00390F9C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6D0E4A" w:rsidRDefault="006D0E4A">
      <w:bookmarkStart w:id="0" w:name="_GoBack"/>
      <w:bookmarkEnd w:id="0"/>
    </w:p>
    <w:sectPr w:rsidR="006D0E4A" w:rsidSect="00A806A6">
      <w:footerReference w:type="default" r:id="rId7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DD" w:rsidRDefault="007745DD" w:rsidP="00A806A6">
      <w:r>
        <w:separator/>
      </w:r>
    </w:p>
  </w:endnote>
  <w:endnote w:type="continuationSeparator" w:id="0">
    <w:p w:rsidR="007745DD" w:rsidRDefault="007745DD" w:rsidP="00A8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82027"/>
      <w:docPartObj>
        <w:docPartGallery w:val="Page Numbers (Bottom of Page)"/>
        <w:docPartUnique/>
      </w:docPartObj>
    </w:sdtPr>
    <w:sdtContent>
      <w:p w:rsidR="00BB4C47" w:rsidRDefault="00FE589B">
        <w:pPr>
          <w:pStyle w:val="a5"/>
        </w:pPr>
        <w:r>
          <w:rPr>
            <w:noProof/>
            <w:lang w:eastAsia="ru-RU"/>
          </w:rPr>
          <w:pict>
            <v:group id="Группа 1" o:spid="_x0000_s409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BB4C47" w:rsidRDefault="00FE589B">
                      <w:pPr>
                        <w:jc w:val="center"/>
                      </w:pPr>
                      <w:r w:rsidRPr="00FE589B">
                        <w:fldChar w:fldCharType="begin"/>
                      </w:r>
                      <w:r w:rsidR="00BB4C47">
                        <w:instrText>PAGE    \* MERGEFORMAT</w:instrText>
                      </w:r>
                      <w:r w:rsidRPr="00FE589B">
                        <w:fldChar w:fldCharType="separate"/>
                      </w:r>
                      <w:r w:rsidR="00212DDC" w:rsidRPr="00212DDC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DD" w:rsidRDefault="007745DD" w:rsidP="00A806A6">
      <w:r>
        <w:separator/>
      </w:r>
    </w:p>
  </w:footnote>
  <w:footnote w:type="continuationSeparator" w:id="0">
    <w:p w:rsidR="007745DD" w:rsidRDefault="007745DD" w:rsidP="00A80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7DA2"/>
    <w:multiLevelType w:val="hybridMultilevel"/>
    <w:tmpl w:val="6BC25F0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1081"/>
    <w:rsid w:val="001846D4"/>
    <w:rsid w:val="00212DDC"/>
    <w:rsid w:val="00390F9C"/>
    <w:rsid w:val="005F7D16"/>
    <w:rsid w:val="006D0E4A"/>
    <w:rsid w:val="007745DD"/>
    <w:rsid w:val="00931081"/>
    <w:rsid w:val="00A806A6"/>
    <w:rsid w:val="00BB4C47"/>
    <w:rsid w:val="00C875A0"/>
    <w:rsid w:val="00CF4F5A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A6"/>
  </w:style>
  <w:style w:type="paragraph" w:styleId="a5">
    <w:name w:val="footer"/>
    <w:basedOn w:val="a"/>
    <w:link w:val="a6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A6"/>
  </w:style>
  <w:style w:type="paragraph" w:customStyle="1" w:styleId="u-2-msonormal">
    <w:name w:val="u-2-msonormal"/>
    <w:basedOn w:val="a"/>
    <w:rsid w:val="00A806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A806A6"/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06A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806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0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06A6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A8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A6"/>
  </w:style>
  <w:style w:type="paragraph" w:styleId="a5">
    <w:name w:val="footer"/>
    <w:basedOn w:val="a"/>
    <w:link w:val="a6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A6"/>
  </w:style>
  <w:style w:type="paragraph" w:customStyle="1" w:styleId="u-2-msonormal">
    <w:name w:val="u-2-msonormal"/>
    <w:basedOn w:val="a"/>
    <w:rsid w:val="00A806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A806A6"/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06A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806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0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06A6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A8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el.pletneva</dc:creator>
  <cp:keywords/>
  <dc:description/>
  <cp:lastModifiedBy>Школа</cp:lastModifiedBy>
  <cp:revision>2</cp:revision>
  <dcterms:created xsi:type="dcterms:W3CDTF">2021-06-22T09:41:00Z</dcterms:created>
  <dcterms:modified xsi:type="dcterms:W3CDTF">2021-06-22T09:41:00Z</dcterms:modified>
</cp:coreProperties>
</file>